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869"/>
        <w:gridCol w:w="1528"/>
        <w:gridCol w:w="1730"/>
        <w:gridCol w:w="1002"/>
        <w:gridCol w:w="1095"/>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center"/>
          </w:tcPr>
          <w:p>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1869" w:type="dxa"/>
            <w:noWrap w:val="0"/>
            <w:vAlign w:val="center"/>
          </w:tcPr>
          <w:p>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7" w:hRule="atLeast"/>
          <w:jc w:val="center"/>
        </w:trPr>
        <w:tc>
          <w:tcPr>
            <w:tcW w:w="1596" w:type="dxa"/>
            <w:noWrap w:val="0"/>
            <w:vAlign w:val="top"/>
          </w:tcPr>
          <w:p>
            <w:pPr>
              <w:spacing w:line="400" w:lineRule="exact"/>
              <w:rPr>
                <w:rFonts w:hint="eastAsia" w:ascii="黑体" w:hAnsi="黑体" w:eastAsia="黑体" w:cs="黑体"/>
                <w:color w:val="auto"/>
                <w:sz w:val="24"/>
                <w:szCs w:val="24"/>
              </w:rPr>
            </w:pPr>
          </w:p>
        </w:tc>
        <w:tc>
          <w:tcPr>
            <w:tcW w:w="1869" w:type="dxa"/>
            <w:noWrap w:val="0"/>
            <w:vAlign w:val="top"/>
          </w:tcPr>
          <w:p>
            <w:pPr>
              <w:spacing w:line="400" w:lineRule="exact"/>
              <w:rPr>
                <w:rFonts w:hint="eastAsia" w:ascii="黑体" w:hAnsi="黑体" w:eastAsia="黑体" w:cs="黑体"/>
                <w:color w:val="auto"/>
                <w:sz w:val="24"/>
                <w:szCs w:val="24"/>
              </w:rPr>
            </w:pPr>
          </w:p>
        </w:tc>
        <w:tc>
          <w:tcPr>
            <w:tcW w:w="1528" w:type="dxa"/>
            <w:noWrap w:val="0"/>
            <w:vAlign w:val="top"/>
          </w:tcPr>
          <w:p>
            <w:pPr>
              <w:spacing w:line="400" w:lineRule="exact"/>
              <w:rPr>
                <w:rFonts w:hint="eastAsia" w:ascii="黑体" w:hAnsi="黑体" w:eastAsia="黑体" w:cs="黑体"/>
                <w:color w:val="auto"/>
                <w:sz w:val="24"/>
                <w:szCs w:val="24"/>
              </w:rPr>
            </w:pPr>
          </w:p>
        </w:tc>
        <w:tc>
          <w:tcPr>
            <w:tcW w:w="1730" w:type="dxa"/>
            <w:noWrap w:val="0"/>
            <w:vAlign w:val="top"/>
          </w:tcPr>
          <w:p>
            <w:pPr>
              <w:spacing w:line="400" w:lineRule="exact"/>
              <w:rPr>
                <w:rFonts w:hint="eastAsia" w:ascii="黑体" w:hAnsi="黑体" w:eastAsia="黑体" w:cs="黑体"/>
                <w:color w:val="auto"/>
                <w:sz w:val="24"/>
                <w:szCs w:val="24"/>
              </w:rPr>
            </w:pPr>
          </w:p>
        </w:tc>
        <w:tc>
          <w:tcPr>
            <w:tcW w:w="1002" w:type="dxa"/>
            <w:noWrap w:val="0"/>
            <w:vAlign w:val="top"/>
          </w:tcPr>
          <w:p>
            <w:pPr>
              <w:spacing w:line="400" w:lineRule="exact"/>
              <w:rPr>
                <w:rFonts w:hint="eastAsia" w:ascii="黑体" w:hAnsi="黑体" w:eastAsia="黑体" w:cs="黑体"/>
                <w:color w:val="auto"/>
                <w:sz w:val="24"/>
                <w:szCs w:val="24"/>
              </w:rPr>
            </w:pPr>
          </w:p>
        </w:tc>
        <w:tc>
          <w:tcPr>
            <w:tcW w:w="1095" w:type="dxa"/>
            <w:noWrap w:val="0"/>
            <w:vAlign w:val="top"/>
          </w:tcPr>
          <w:p>
            <w:pPr>
              <w:spacing w:line="400" w:lineRule="exact"/>
              <w:rPr>
                <w:rFonts w:hint="eastAsia" w:ascii="黑体" w:hAnsi="黑体" w:eastAsia="黑体" w:cs="黑体"/>
                <w:color w:val="auto"/>
                <w:sz w:val="24"/>
                <w:szCs w:val="24"/>
              </w:rPr>
            </w:pPr>
          </w:p>
        </w:tc>
        <w:tc>
          <w:tcPr>
            <w:tcW w:w="1110" w:type="dxa"/>
            <w:noWrap w:val="0"/>
            <w:vAlign w:val="top"/>
          </w:tcPr>
          <w:p>
            <w:pPr>
              <w:spacing w:line="400" w:lineRule="exact"/>
              <w:rPr>
                <w:rFonts w:hint="eastAsia" w:ascii="黑体" w:hAnsi="黑体" w:eastAsia="黑体" w:cs="黑体"/>
                <w:color w:val="auto"/>
                <w:sz w:val="24"/>
                <w:szCs w:val="24"/>
              </w:rPr>
            </w:pPr>
          </w:p>
        </w:tc>
      </w:tr>
    </w:tbl>
    <w:p>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pPr>
        <w:pStyle w:val="2"/>
        <w:rPr>
          <w:rFonts w:hint="eastAsia"/>
          <w:lang w:eastAsia="zh-CN"/>
        </w:rPr>
      </w:pPr>
    </w:p>
    <w:p>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pPr>
        <w:jc w:val="center"/>
        <w:outlineLvl w:val="1"/>
        <w:rPr>
          <w:rFonts w:hint="eastAsia" w:ascii="黑体" w:hAnsi="黑体" w:eastAsia="黑体" w:cs="宋体"/>
          <w:b/>
          <w:bCs/>
          <w:color w:val="auto"/>
          <w:sz w:val="30"/>
          <w:szCs w:val="30"/>
        </w:rPr>
      </w:pPr>
      <w:bookmarkStart w:id="4" w:name="_Toc265766860"/>
      <w:bookmarkStart w:id="5" w:name="_Toc292983031"/>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pPr>
        <w:spacing w:line="500" w:lineRule="exact"/>
        <w:jc w:val="center"/>
        <w:rPr>
          <w:rFonts w:hint="eastAsia" w:ascii="黑体" w:hAnsi="黑体" w:eastAsia="黑体" w:cs="宋体"/>
          <w:b/>
          <w:bCs/>
          <w:color w:val="auto"/>
          <w:sz w:val="36"/>
        </w:rPr>
      </w:pPr>
    </w:p>
    <w:p>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pPr>
        <w:autoSpaceDE w:val="0"/>
        <w:autoSpaceDN w:val="0"/>
        <w:adjustRightInd w:val="0"/>
        <w:spacing w:before="240" w:line="440" w:lineRule="exact"/>
        <w:jc w:val="center"/>
        <w:rPr>
          <w:rFonts w:hint="eastAsia" w:ascii="黑体" w:hAnsi="黑体" w:eastAsia="黑体" w:cs="宋体"/>
          <w:color w:val="auto"/>
          <w:spacing w:val="6"/>
          <w:kern w:val="0"/>
          <w:sz w:val="26"/>
        </w:rPr>
      </w:pP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pPr>
        <w:autoSpaceDE w:val="0"/>
        <w:autoSpaceDN w:val="0"/>
        <w:adjustRightInd w:val="0"/>
        <w:spacing w:before="240" w:line="400" w:lineRule="exact"/>
        <w:rPr>
          <w:rFonts w:hint="eastAsia" w:ascii="黑体" w:hAnsi="黑体" w:eastAsia="黑体" w:cs="宋体"/>
          <w:color w:val="auto"/>
          <w:sz w:val="24"/>
        </w:rPr>
      </w:pPr>
    </w:p>
    <w:p>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pPr>
        <w:autoSpaceDE w:val="0"/>
        <w:autoSpaceDN w:val="0"/>
        <w:adjustRightInd w:val="0"/>
        <w:spacing w:before="240" w:line="400" w:lineRule="exact"/>
        <w:ind w:firstLine="902" w:firstLineChars="376"/>
        <w:rPr>
          <w:rFonts w:hint="eastAsia" w:ascii="黑体" w:hAnsi="黑体" w:eastAsia="黑体" w:cs="宋体"/>
          <w:color w:val="auto"/>
          <w:sz w:val="24"/>
        </w:rPr>
      </w:pPr>
    </w:p>
    <w:p>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pPr>
        <w:snapToGrid w:val="0"/>
        <w:spacing w:line="480" w:lineRule="auto"/>
        <w:rPr>
          <w:rFonts w:hint="eastAsia" w:ascii="黑体" w:hAnsi="黑体" w:eastAsia="黑体" w:cs="宋体"/>
          <w:color w:val="auto"/>
          <w:sz w:val="24"/>
          <w:szCs w:val="24"/>
        </w:rPr>
      </w:pPr>
    </w:p>
    <w:p>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pPr>
        <w:snapToGrid w:val="0"/>
        <w:spacing w:line="480" w:lineRule="auto"/>
        <w:ind w:firstLine="420"/>
        <w:rPr>
          <w:rFonts w:hint="eastAsia" w:ascii="黑体" w:hAnsi="黑体" w:eastAsia="黑体" w:cs="宋体"/>
          <w:color w:val="auto"/>
          <w:sz w:val="24"/>
          <w:szCs w:val="24"/>
        </w:rPr>
      </w:pP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pPr>
        <w:snapToGrid w:val="0"/>
        <w:spacing w:before="156" w:beforeLines="50" w:line="480" w:lineRule="auto"/>
        <w:rPr>
          <w:rFonts w:hint="eastAsia" w:ascii="黑体" w:hAnsi="黑体" w:eastAsia="黑体" w:cs="宋体"/>
          <w:color w:val="auto"/>
          <w:sz w:val="24"/>
          <w:szCs w:val="24"/>
        </w:rPr>
      </w:pPr>
    </w:p>
    <w:p>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pPr>
    </w:p>
    <w:p>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bookmarkStart w:id="11" w:name="_GoBack"/>
      <w:bookmarkEnd w:id="11"/>
    </w:p>
    <w:p>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pPr>
        <w:rPr>
          <w:rFonts w:hint="eastAsia"/>
          <w:lang w:val="en-US" w:eastAsia="zh-CN"/>
        </w:rPr>
      </w:pPr>
    </w:p>
    <w:p>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报价（包含推介设备试剂、耗材报价，同时请注明是否为专机专用，耗材是否在集采或云南省阳光采购平台，若在请提供完整的平台截图，并提供相关资质材料）；</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若所推介设备注册证为进字号请列出进口产品关键参数情况与同种具体国产产品关键参数对比情况并指出差异点；</w:t>
      </w:r>
    </w:p>
    <w:p>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pPr>
        <w:rPr>
          <w:rFonts w:hint="eastAsia"/>
          <w:lang w:val="en-US" w:eastAsia="zh-CN"/>
        </w:rPr>
      </w:pPr>
    </w:p>
    <w:p>
      <w:pPr>
        <w:pStyle w:val="3"/>
        <w:jc w:val="both"/>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rPr>
          <w:rFonts w:hint="eastAsia" w:ascii="黑体" w:hAnsi="黑体" w:eastAsia="黑体"/>
          <w:color w:val="auto"/>
          <w:sz w:val="24"/>
          <w:szCs w:val="24"/>
          <w:lang w:eastAsia="zh-CN"/>
        </w:rPr>
      </w:pPr>
    </w:p>
    <w:p>
      <w:pPr>
        <w:pStyle w:val="2"/>
        <w:rPr>
          <w:rFonts w:hint="eastAsia" w:ascii="黑体" w:hAnsi="黑体" w:eastAsia="黑体"/>
          <w:color w:val="auto"/>
          <w:sz w:val="24"/>
          <w:szCs w:val="24"/>
          <w:lang w:eastAsia="zh-CN"/>
        </w:rPr>
      </w:pPr>
    </w:p>
    <w:p>
      <w:pPr>
        <w:pStyle w:val="2"/>
      </w:pPr>
    </w:p>
    <w:p/>
    <w:p/>
    <w:p>
      <w:pPr>
        <w:pStyle w:val="2"/>
      </w:pPr>
    </w:p>
    <w:p/>
    <w:p>
      <w:pPr>
        <w:pStyle w:val="2"/>
      </w:pPr>
    </w:p>
    <w:p/>
    <w:p>
      <w:pPr>
        <w:pStyle w:val="2"/>
      </w:pPr>
    </w:p>
    <w:p/>
    <w:p>
      <w:pPr>
        <w:pStyle w:val="2"/>
      </w:pPr>
    </w:p>
    <w:p>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姚体">
    <w:panose1 w:val="02010601030101010101"/>
    <w:charset w:val="86"/>
    <w:family w:val="auto"/>
    <w:pitch w:val="default"/>
    <w:sig w:usb0="00000003"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r>
      <w:rPr>
        <w:rFonts w:hint="eastAsia"/>
      </w:rPr>
      <w:t>njzrmyycgtj-2022401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51B1DDB"/>
    <w:rsid w:val="063302DF"/>
    <w:rsid w:val="07005AC6"/>
    <w:rsid w:val="07B0770E"/>
    <w:rsid w:val="085B1D6F"/>
    <w:rsid w:val="08C47915"/>
    <w:rsid w:val="1032785A"/>
    <w:rsid w:val="1105513B"/>
    <w:rsid w:val="12FC7CAB"/>
    <w:rsid w:val="136005D9"/>
    <w:rsid w:val="15C70A44"/>
    <w:rsid w:val="194505FE"/>
    <w:rsid w:val="1A045DC3"/>
    <w:rsid w:val="1D494BC1"/>
    <w:rsid w:val="1D4D5CD3"/>
    <w:rsid w:val="1F6F14F7"/>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8FA3FFF"/>
    <w:rsid w:val="40DE501A"/>
    <w:rsid w:val="41482AB4"/>
    <w:rsid w:val="45255665"/>
    <w:rsid w:val="46780E1B"/>
    <w:rsid w:val="48472023"/>
    <w:rsid w:val="48A64365"/>
    <w:rsid w:val="4A123335"/>
    <w:rsid w:val="4A6C47D1"/>
    <w:rsid w:val="4A78588E"/>
    <w:rsid w:val="4A8C1339"/>
    <w:rsid w:val="4DFD1291"/>
    <w:rsid w:val="4F471CD3"/>
    <w:rsid w:val="4FFF435B"/>
    <w:rsid w:val="530F33D5"/>
    <w:rsid w:val="537B1A46"/>
    <w:rsid w:val="5F364108"/>
    <w:rsid w:val="5F795ED8"/>
    <w:rsid w:val="5FA34D03"/>
    <w:rsid w:val="64CD637E"/>
    <w:rsid w:val="666351EC"/>
    <w:rsid w:val="6A2C3B47"/>
    <w:rsid w:val="6A6432E1"/>
    <w:rsid w:val="6B4F5D3F"/>
    <w:rsid w:val="6E453429"/>
    <w:rsid w:val="6EE17826"/>
    <w:rsid w:val="705242F2"/>
    <w:rsid w:val="71F83713"/>
    <w:rsid w:val="79532E9E"/>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9</Pages>
  <Words>1533</Words>
  <Characters>1632</Characters>
  <Lines>0</Lines>
  <Paragraphs>0</Paragraphs>
  <TotalTime>33</TotalTime>
  <ScaleCrop>false</ScaleCrop>
  <LinksUpToDate>false</LinksUpToDate>
  <CharactersWithSpaces>2276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2024-03-26T08:12:39Z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944C00C529004626A68C7361AE5AD2CB_13</vt:lpwstr>
  </property>
</Properties>
</file>