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AE140D">
      <w:pPr>
        <w:jc w:val="center"/>
        <w:rPr>
          <w:rFonts w:hint="eastAsia"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  <w:lang w:eastAsia="zh-CN"/>
        </w:rPr>
        <w:t>怒江傈僳族自治州人民</w:t>
      </w:r>
      <w:r>
        <w:rPr>
          <w:rFonts w:hint="eastAsia" w:ascii="方正小标宋简体" w:eastAsia="方正小标宋简体"/>
          <w:sz w:val="36"/>
          <w:szCs w:val="36"/>
        </w:rPr>
        <w:t>医院</w:t>
      </w: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2024年</w:t>
      </w:r>
      <w:r>
        <w:rPr>
          <w:rFonts w:ascii="方正小标宋简体" w:eastAsia="方正小标宋简体"/>
          <w:sz w:val="36"/>
          <w:szCs w:val="36"/>
          <w:u w:val="single"/>
        </w:rPr>
        <w:t xml:space="preserve"> </w:t>
      </w:r>
      <w:r>
        <w:rPr>
          <w:rFonts w:hint="eastAsia" w:ascii="方正小标宋简体" w:eastAsia="方正小标宋简体"/>
          <w:sz w:val="36"/>
          <w:szCs w:val="36"/>
          <w:u w:val="single"/>
          <w:lang w:eastAsia="zh-CN"/>
        </w:rPr>
        <w:t>监探头采购项目</w:t>
      </w:r>
      <w:r>
        <w:rPr>
          <w:rFonts w:ascii="方正小标宋简体" w:eastAsia="方正小标宋简体"/>
          <w:sz w:val="36"/>
          <w:szCs w:val="36"/>
          <w:u w:val="single"/>
        </w:rPr>
        <w:t xml:space="preserve"> </w:t>
      </w:r>
      <w:r>
        <w:rPr>
          <w:rFonts w:hint="eastAsia" w:ascii="方正小标宋简体" w:eastAsia="方正小标宋简体"/>
          <w:sz w:val="36"/>
          <w:szCs w:val="36"/>
        </w:rPr>
        <w:t>报价表</w:t>
      </w:r>
    </w:p>
    <w:p w14:paraId="1FE01C91">
      <w:pPr>
        <w:jc w:val="left"/>
        <w:rPr>
          <w:rFonts w:hint="default" w:eastAsia="宋体" w:cs="Times New Roman"/>
          <w:b/>
          <w:sz w:val="21"/>
          <w:szCs w:val="21"/>
          <w:lang w:val="en-US" w:eastAsia="zh-CN"/>
        </w:rPr>
      </w:pPr>
      <w:r>
        <w:rPr>
          <w:rFonts w:hint="eastAsia" w:eastAsia="宋体" w:cs="Times New Roman"/>
          <w:b/>
          <w:sz w:val="21"/>
          <w:szCs w:val="21"/>
          <w:lang w:val="en-US" w:eastAsia="zh-CN"/>
        </w:rPr>
        <w:t>项目编号：NJZRMYY-CGB2024</w:t>
      </w:r>
      <w:r>
        <w:rPr>
          <w:rFonts w:hint="eastAsia" w:cs="Times New Roman"/>
          <w:b/>
          <w:sz w:val="21"/>
          <w:szCs w:val="21"/>
          <w:lang w:val="en-US" w:eastAsia="zh-CN"/>
        </w:rPr>
        <w:t>23</w:t>
      </w:r>
    </w:p>
    <w:tbl>
      <w:tblPr>
        <w:tblStyle w:val="5"/>
        <w:tblW w:w="15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4"/>
        <w:gridCol w:w="719"/>
        <w:gridCol w:w="2133"/>
        <w:gridCol w:w="978"/>
        <w:gridCol w:w="1559"/>
        <w:gridCol w:w="1277"/>
        <w:gridCol w:w="604"/>
        <w:gridCol w:w="1521"/>
        <w:gridCol w:w="2692"/>
        <w:gridCol w:w="1893"/>
      </w:tblGrid>
      <w:tr w14:paraId="3FEB3B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57" w:hRule="atLeast"/>
        </w:trPr>
        <w:tc>
          <w:tcPr>
            <w:tcW w:w="2523" w:type="dxa"/>
            <w:gridSpan w:val="2"/>
            <w:shd w:val="clear" w:color="auto" w:fill="auto"/>
            <w:vAlign w:val="center"/>
          </w:tcPr>
          <w:p w14:paraId="6CEC3D18">
            <w:pPr>
              <w:jc w:val="center"/>
              <w:rPr>
                <w:b/>
                <w:color w:val="7F7F7F"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公司名称（盖章）</w:t>
            </w:r>
          </w:p>
        </w:tc>
        <w:tc>
          <w:tcPr>
            <w:tcW w:w="3111" w:type="dxa"/>
            <w:gridSpan w:val="2"/>
            <w:shd w:val="clear" w:color="auto" w:fill="auto"/>
            <w:vAlign w:val="center"/>
          </w:tcPr>
          <w:p w14:paraId="43A28360">
            <w:pPr>
              <w:jc w:val="center"/>
              <w:rPr>
                <w:b/>
                <w:sz w:val="26"/>
                <w:szCs w:val="28"/>
              </w:rPr>
            </w:pPr>
          </w:p>
        </w:tc>
        <w:tc>
          <w:tcPr>
            <w:tcW w:w="2836" w:type="dxa"/>
            <w:gridSpan w:val="2"/>
            <w:shd w:val="clear" w:color="auto" w:fill="auto"/>
            <w:vAlign w:val="center"/>
          </w:tcPr>
          <w:p w14:paraId="03D8DC49">
            <w:pPr>
              <w:jc w:val="center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报名公司项目负责人</w:t>
            </w:r>
          </w:p>
        </w:tc>
        <w:tc>
          <w:tcPr>
            <w:tcW w:w="2125" w:type="dxa"/>
            <w:gridSpan w:val="2"/>
            <w:shd w:val="clear" w:color="auto" w:fill="auto"/>
            <w:vAlign w:val="center"/>
          </w:tcPr>
          <w:p w14:paraId="6E43B804">
            <w:pPr>
              <w:jc w:val="center"/>
              <w:rPr>
                <w:b/>
                <w:sz w:val="26"/>
                <w:szCs w:val="28"/>
              </w:rPr>
            </w:pPr>
          </w:p>
        </w:tc>
        <w:tc>
          <w:tcPr>
            <w:tcW w:w="2692" w:type="dxa"/>
            <w:shd w:val="clear" w:color="auto" w:fill="auto"/>
            <w:vAlign w:val="center"/>
          </w:tcPr>
          <w:p w14:paraId="683C9FA5">
            <w:pPr>
              <w:jc w:val="center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联系电话/</w:t>
            </w:r>
            <w:r>
              <w:rPr>
                <w:b/>
                <w:sz w:val="26"/>
                <w:szCs w:val="28"/>
              </w:rPr>
              <w:t>电子</w:t>
            </w:r>
            <w:r>
              <w:rPr>
                <w:rFonts w:hint="eastAsia"/>
                <w:b/>
                <w:sz w:val="26"/>
                <w:szCs w:val="28"/>
              </w:rPr>
              <w:t>邮箱</w:t>
            </w:r>
          </w:p>
        </w:tc>
        <w:tc>
          <w:tcPr>
            <w:tcW w:w="1893" w:type="dxa"/>
            <w:shd w:val="clear" w:color="auto" w:fill="auto"/>
          </w:tcPr>
          <w:p w14:paraId="79CF2930">
            <w:pPr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 xml:space="preserve"> </w:t>
            </w:r>
          </w:p>
        </w:tc>
      </w:tr>
      <w:tr w14:paraId="4AF78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2523" w:type="dxa"/>
            <w:gridSpan w:val="2"/>
            <w:shd w:val="clear" w:color="auto" w:fill="auto"/>
            <w:vAlign w:val="center"/>
          </w:tcPr>
          <w:p w14:paraId="227F9A5E">
            <w:pPr>
              <w:jc w:val="center"/>
              <w:rPr>
                <w:rFonts w:hint="eastAsia" w:eastAsia="宋体"/>
                <w:b/>
                <w:sz w:val="26"/>
                <w:szCs w:val="28"/>
                <w:lang w:eastAsia="zh-CN"/>
              </w:rPr>
            </w:pPr>
            <w:r>
              <w:rPr>
                <w:rFonts w:hint="eastAsia"/>
                <w:b/>
                <w:sz w:val="24"/>
                <w:szCs w:val="28"/>
                <w:lang w:val="en-US" w:eastAsia="zh-CN"/>
              </w:rPr>
              <w:t>总报价</w:t>
            </w:r>
          </w:p>
        </w:tc>
        <w:tc>
          <w:tcPr>
            <w:tcW w:w="8072" w:type="dxa"/>
            <w:gridSpan w:val="6"/>
            <w:shd w:val="clear" w:color="auto" w:fill="auto"/>
            <w:vAlign w:val="center"/>
          </w:tcPr>
          <w:p w14:paraId="285BE7A9">
            <w:pPr>
              <w:jc w:val="center"/>
              <w:rPr>
                <w:rFonts w:hint="default" w:eastAsia="宋体"/>
                <w:b/>
                <w:sz w:val="26"/>
                <w:szCs w:val="28"/>
                <w:lang w:val="en-US" w:eastAsia="zh-CN"/>
              </w:rPr>
            </w:pPr>
            <w:r>
              <w:rPr>
                <w:rFonts w:hint="eastAsia"/>
                <w:b/>
                <w:sz w:val="44"/>
                <w:szCs w:val="44"/>
                <w:u w:val="single"/>
              </w:rPr>
              <w:t xml:space="preserve"> </w:t>
            </w:r>
            <w:r>
              <w:rPr>
                <w:rFonts w:hint="eastAsia"/>
                <w:b/>
                <w:sz w:val="44"/>
                <w:szCs w:val="44"/>
                <w:u w:val="single"/>
                <w:lang w:val="en-US" w:eastAsia="zh-CN"/>
              </w:rPr>
              <w:t xml:space="preserve">     </w:t>
            </w:r>
            <w:r>
              <w:rPr>
                <w:rFonts w:hint="eastAsia"/>
                <w:b/>
                <w:sz w:val="26"/>
                <w:szCs w:val="28"/>
                <w:u w:val="single"/>
              </w:rPr>
              <w:t xml:space="preserve"> </w:t>
            </w:r>
            <w:r>
              <w:rPr>
                <w:rFonts w:hint="eastAsia"/>
                <w:b/>
                <w:sz w:val="26"/>
                <w:szCs w:val="28"/>
              </w:rPr>
              <w:t xml:space="preserve"> </w:t>
            </w:r>
            <w:r>
              <w:rPr>
                <w:rFonts w:hint="eastAsia"/>
                <w:b/>
                <w:sz w:val="26"/>
                <w:szCs w:val="28"/>
                <w:lang w:val="en-US" w:eastAsia="zh-CN"/>
              </w:rPr>
              <w:t>元（</w:t>
            </w:r>
            <w:r>
              <w:rPr>
                <w:rFonts w:hint="eastAsia"/>
                <w:b/>
                <w:sz w:val="26"/>
                <w:szCs w:val="28"/>
                <w:u w:val="none"/>
                <w:lang w:val="en-US" w:eastAsia="zh-CN"/>
              </w:rPr>
              <w:t>本项目仅有一次报价)</w:t>
            </w:r>
          </w:p>
        </w:tc>
        <w:tc>
          <w:tcPr>
            <w:tcW w:w="4585" w:type="dxa"/>
            <w:gridSpan w:val="2"/>
            <w:shd w:val="clear" w:color="auto" w:fill="auto"/>
            <w:vAlign w:val="center"/>
          </w:tcPr>
          <w:p w14:paraId="5324F00A">
            <w:pPr>
              <w:rPr>
                <w:b/>
                <w:sz w:val="15"/>
                <w:szCs w:val="15"/>
              </w:rPr>
            </w:pPr>
            <w:r>
              <w:rPr>
                <w:rFonts w:hint="eastAsia"/>
                <w:b/>
                <w:sz w:val="26"/>
                <w:szCs w:val="28"/>
              </w:rPr>
              <w:t xml:space="preserve"> </w:t>
            </w:r>
            <w:r>
              <w:rPr>
                <w:rFonts w:hint="eastAsia"/>
                <w:b/>
                <w:sz w:val="26"/>
                <w:szCs w:val="28"/>
                <w:lang w:val="en-US" w:eastAsia="zh-CN"/>
              </w:rPr>
              <w:t xml:space="preserve">    </w:t>
            </w:r>
            <w:r>
              <w:rPr>
                <w:b/>
                <w:sz w:val="26"/>
                <w:szCs w:val="28"/>
              </w:rPr>
              <w:t xml:space="preserve"> </w:t>
            </w:r>
            <w:r>
              <w:rPr>
                <w:rFonts w:hint="eastAsia"/>
                <w:b/>
                <w:sz w:val="26"/>
                <w:szCs w:val="28"/>
              </w:rPr>
              <w:t xml:space="preserve"> </w:t>
            </w:r>
            <w:r>
              <w:rPr>
                <w:rFonts w:hint="eastAsia"/>
                <w:b/>
                <w:sz w:val="15"/>
                <w:szCs w:val="15"/>
              </w:rPr>
              <w:t>签名/盖章 ：</w:t>
            </w:r>
            <w:r>
              <w:rPr>
                <w:rFonts w:hint="eastAsia"/>
                <w:b/>
                <w:sz w:val="26"/>
                <w:szCs w:val="28"/>
                <w:lang w:val="en-US" w:eastAsia="zh-CN"/>
              </w:rPr>
              <w:t xml:space="preserve">    </w:t>
            </w:r>
          </w:p>
        </w:tc>
      </w:tr>
      <w:tr w14:paraId="5F0FA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1804" w:type="dxa"/>
            <w:vMerge w:val="restart"/>
            <w:shd w:val="clear" w:color="auto" w:fill="auto"/>
            <w:vAlign w:val="center"/>
          </w:tcPr>
          <w:p w14:paraId="2CF49F6E">
            <w:pPr>
              <w:jc w:val="center"/>
              <w:rPr>
                <w:rFonts w:hint="eastAsia" w:eastAsia="宋体"/>
                <w:b/>
                <w:sz w:val="26"/>
                <w:szCs w:val="28"/>
                <w:lang w:eastAsia="zh-CN"/>
              </w:rPr>
            </w:pPr>
            <w:r>
              <w:rPr>
                <w:rFonts w:hint="eastAsia"/>
                <w:b/>
                <w:sz w:val="26"/>
                <w:szCs w:val="28"/>
                <w:lang w:eastAsia="zh-CN"/>
              </w:rPr>
              <w:t>所投产品信息</w:t>
            </w:r>
          </w:p>
        </w:tc>
        <w:tc>
          <w:tcPr>
            <w:tcW w:w="719" w:type="dxa"/>
            <w:shd w:val="clear" w:color="auto" w:fill="auto"/>
          </w:tcPr>
          <w:p w14:paraId="1AF51484">
            <w:pPr>
              <w:widowControl/>
              <w:jc w:val="both"/>
              <w:rPr>
                <w:rFonts w:hint="eastAsia" w:eastAsia="宋体"/>
                <w:b/>
                <w:sz w:val="26"/>
                <w:szCs w:val="28"/>
                <w:lang w:eastAsia="zh-CN"/>
              </w:rPr>
            </w:pPr>
            <w:r>
              <w:rPr>
                <w:rFonts w:hint="eastAsia"/>
                <w:b/>
                <w:sz w:val="22"/>
                <w:szCs w:val="22"/>
                <w:lang w:eastAsia="zh-CN"/>
              </w:rPr>
              <w:t>序号</w:t>
            </w:r>
          </w:p>
        </w:tc>
        <w:tc>
          <w:tcPr>
            <w:tcW w:w="2133" w:type="dxa"/>
            <w:shd w:val="clear" w:color="auto" w:fill="auto"/>
          </w:tcPr>
          <w:p w14:paraId="29128F24">
            <w:pPr>
              <w:widowControl/>
              <w:jc w:val="both"/>
              <w:rPr>
                <w:rFonts w:hint="eastAsia"/>
                <w:b/>
                <w:sz w:val="22"/>
                <w:szCs w:val="22"/>
                <w:lang w:eastAsia="zh-CN"/>
              </w:rPr>
            </w:pPr>
            <w:r>
              <w:rPr>
                <w:rFonts w:hint="eastAsia"/>
                <w:b/>
                <w:sz w:val="22"/>
                <w:szCs w:val="22"/>
                <w:lang w:eastAsia="zh-CN"/>
              </w:rPr>
              <w:t>名称</w:t>
            </w:r>
          </w:p>
        </w:tc>
        <w:tc>
          <w:tcPr>
            <w:tcW w:w="2537" w:type="dxa"/>
            <w:gridSpan w:val="2"/>
            <w:shd w:val="clear" w:color="auto" w:fill="auto"/>
          </w:tcPr>
          <w:p w14:paraId="0AEE30CC">
            <w:pPr>
              <w:widowControl/>
              <w:jc w:val="center"/>
              <w:rPr>
                <w:rFonts w:hint="default"/>
                <w:b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sz w:val="22"/>
                <w:szCs w:val="22"/>
                <w:lang w:val="en-US" w:eastAsia="zh-CN"/>
              </w:rPr>
              <w:t>品牌及型号</w:t>
            </w:r>
            <w:bookmarkStart w:id="0" w:name="_GoBack"/>
            <w:bookmarkEnd w:id="0"/>
          </w:p>
        </w:tc>
        <w:tc>
          <w:tcPr>
            <w:tcW w:w="1881" w:type="dxa"/>
            <w:gridSpan w:val="2"/>
            <w:shd w:val="clear" w:color="auto" w:fill="auto"/>
          </w:tcPr>
          <w:p w14:paraId="3CDCF415">
            <w:pPr>
              <w:widowControl/>
              <w:jc w:val="both"/>
              <w:rPr>
                <w:rFonts w:hint="default"/>
                <w:b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sz w:val="22"/>
                <w:szCs w:val="22"/>
                <w:lang w:val="en-US" w:eastAsia="zh-CN"/>
              </w:rPr>
              <w:t>单价/元</w:t>
            </w:r>
          </w:p>
        </w:tc>
        <w:tc>
          <w:tcPr>
            <w:tcW w:w="1521" w:type="dxa"/>
            <w:shd w:val="clear" w:color="auto" w:fill="auto"/>
          </w:tcPr>
          <w:p w14:paraId="45BA95D6">
            <w:pPr>
              <w:widowControl/>
              <w:jc w:val="both"/>
              <w:rPr>
                <w:rFonts w:hint="eastAsia"/>
                <w:b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sz w:val="22"/>
                <w:szCs w:val="22"/>
                <w:lang w:val="en-US" w:eastAsia="zh-CN"/>
              </w:rPr>
              <w:t>总价/元</w:t>
            </w:r>
          </w:p>
        </w:tc>
        <w:tc>
          <w:tcPr>
            <w:tcW w:w="2692" w:type="dxa"/>
            <w:shd w:val="clear" w:color="auto" w:fill="auto"/>
          </w:tcPr>
          <w:p w14:paraId="4128CBFE">
            <w:pPr>
              <w:widowControl/>
              <w:jc w:val="center"/>
              <w:rPr>
                <w:rFonts w:hint="default"/>
                <w:b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sz w:val="22"/>
                <w:szCs w:val="22"/>
                <w:lang w:val="en-US" w:eastAsia="zh-CN"/>
              </w:rPr>
              <w:t>总价</w:t>
            </w:r>
          </w:p>
        </w:tc>
        <w:tc>
          <w:tcPr>
            <w:tcW w:w="1893" w:type="dxa"/>
            <w:shd w:val="clear" w:color="auto" w:fill="auto"/>
          </w:tcPr>
          <w:p w14:paraId="75C0ED38">
            <w:pPr>
              <w:widowControl/>
              <w:jc w:val="center"/>
              <w:rPr>
                <w:rFonts w:hint="eastAsia"/>
                <w:b/>
                <w:sz w:val="22"/>
                <w:szCs w:val="22"/>
                <w:lang w:eastAsia="zh-CN"/>
              </w:rPr>
            </w:pPr>
            <w:r>
              <w:rPr>
                <w:rFonts w:hint="eastAsia"/>
                <w:b/>
                <w:sz w:val="22"/>
                <w:szCs w:val="22"/>
                <w:lang w:eastAsia="zh-CN"/>
              </w:rPr>
              <w:t>备注</w:t>
            </w:r>
          </w:p>
        </w:tc>
      </w:tr>
      <w:tr w14:paraId="5268C3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1804" w:type="dxa"/>
            <w:vMerge w:val="continue"/>
            <w:shd w:val="clear" w:color="auto" w:fill="auto"/>
            <w:vAlign w:val="center"/>
          </w:tcPr>
          <w:p w14:paraId="59E43C28">
            <w:pPr>
              <w:jc w:val="center"/>
              <w:rPr>
                <w:rFonts w:hint="eastAsia"/>
                <w:b/>
                <w:sz w:val="26"/>
                <w:szCs w:val="28"/>
                <w:lang w:eastAsia="zh-CN"/>
              </w:rPr>
            </w:pPr>
          </w:p>
        </w:tc>
        <w:tc>
          <w:tcPr>
            <w:tcW w:w="719" w:type="dxa"/>
            <w:shd w:val="clear" w:color="auto" w:fill="auto"/>
          </w:tcPr>
          <w:p w14:paraId="1E75C44B">
            <w:pPr>
              <w:widowControl/>
              <w:jc w:val="left"/>
              <w:rPr>
                <w:rFonts w:hint="eastAsia" w:eastAsia="宋体"/>
                <w:b/>
                <w:sz w:val="26"/>
                <w:szCs w:val="28"/>
                <w:lang w:val="en-US" w:eastAsia="zh-CN"/>
              </w:rPr>
            </w:pPr>
            <w:r>
              <w:rPr>
                <w:rFonts w:hint="eastAsia"/>
                <w:b/>
                <w:sz w:val="26"/>
                <w:szCs w:val="28"/>
                <w:lang w:val="en-US" w:eastAsia="zh-CN"/>
              </w:rPr>
              <w:t>1</w:t>
            </w:r>
          </w:p>
        </w:tc>
        <w:tc>
          <w:tcPr>
            <w:tcW w:w="2133" w:type="dxa"/>
            <w:shd w:val="clear" w:color="auto" w:fill="auto"/>
          </w:tcPr>
          <w:p w14:paraId="04B35E38">
            <w:pPr>
              <w:widowControl/>
              <w:jc w:val="left"/>
              <w:rPr>
                <w:b/>
                <w:sz w:val="26"/>
                <w:szCs w:val="28"/>
              </w:rPr>
            </w:pPr>
          </w:p>
        </w:tc>
        <w:tc>
          <w:tcPr>
            <w:tcW w:w="2537" w:type="dxa"/>
            <w:gridSpan w:val="2"/>
            <w:shd w:val="clear" w:color="auto" w:fill="auto"/>
          </w:tcPr>
          <w:p w14:paraId="51DDEAE4">
            <w:pPr>
              <w:widowControl/>
              <w:jc w:val="left"/>
              <w:rPr>
                <w:b/>
                <w:sz w:val="26"/>
                <w:szCs w:val="28"/>
              </w:rPr>
            </w:pPr>
          </w:p>
        </w:tc>
        <w:tc>
          <w:tcPr>
            <w:tcW w:w="1881" w:type="dxa"/>
            <w:gridSpan w:val="2"/>
            <w:shd w:val="clear" w:color="auto" w:fill="auto"/>
          </w:tcPr>
          <w:p w14:paraId="1944EEB4">
            <w:pPr>
              <w:widowControl/>
              <w:jc w:val="left"/>
              <w:rPr>
                <w:b/>
                <w:sz w:val="26"/>
                <w:szCs w:val="28"/>
              </w:rPr>
            </w:pPr>
          </w:p>
        </w:tc>
        <w:tc>
          <w:tcPr>
            <w:tcW w:w="1521" w:type="dxa"/>
            <w:shd w:val="clear" w:color="auto" w:fill="auto"/>
          </w:tcPr>
          <w:p w14:paraId="52E9047E">
            <w:pPr>
              <w:widowControl/>
              <w:jc w:val="left"/>
              <w:rPr>
                <w:b/>
                <w:sz w:val="26"/>
                <w:szCs w:val="28"/>
              </w:rPr>
            </w:pPr>
          </w:p>
        </w:tc>
        <w:tc>
          <w:tcPr>
            <w:tcW w:w="2692" w:type="dxa"/>
            <w:shd w:val="clear" w:color="auto" w:fill="auto"/>
          </w:tcPr>
          <w:p w14:paraId="5B0CB600">
            <w:pPr>
              <w:widowControl/>
              <w:jc w:val="left"/>
              <w:rPr>
                <w:b/>
                <w:sz w:val="26"/>
                <w:szCs w:val="28"/>
              </w:rPr>
            </w:pPr>
          </w:p>
        </w:tc>
        <w:tc>
          <w:tcPr>
            <w:tcW w:w="1893" w:type="dxa"/>
            <w:shd w:val="clear" w:color="auto" w:fill="auto"/>
          </w:tcPr>
          <w:p w14:paraId="0B0EAEA5">
            <w:pPr>
              <w:widowControl/>
              <w:jc w:val="left"/>
              <w:rPr>
                <w:b/>
                <w:sz w:val="26"/>
                <w:szCs w:val="28"/>
              </w:rPr>
            </w:pPr>
          </w:p>
        </w:tc>
      </w:tr>
      <w:tr w14:paraId="2BDDF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804" w:type="dxa"/>
            <w:vMerge w:val="continue"/>
            <w:shd w:val="clear" w:color="auto" w:fill="auto"/>
            <w:vAlign w:val="center"/>
          </w:tcPr>
          <w:p w14:paraId="049D92A4">
            <w:pPr>
              <w:jc w:val="center"/>
              <w:rPr>
                <w:rFonts w:hint="eastAsia"/>
                <w:b/>
                <w:sz w:val="26"/>
                <w:szCs w:val="28"/>
                <w:lang w:eastAsia="zh-CN"/>
              </w:rPr>
            </w:pPr>
          </w:p>
        </w:tc>
        <w:tc>
          <w:tcPr>
            <w:tcW w:w="719" w:type="dxa"/>
            <w:shd w:val="clear" w:color="auto" w:fill="auto"/>
          </w:tcPr>
          <w:p w14:paraId="5F31E1EF">
            <w:pPr>
              <w:widowControl/>
              <w:jc w:val="left"/>
              <w:rPr>
                <w:rFonts w:hint="default" w:eastAsia="宋体"/>
                <w:b/>
                <w:sz w:val="26"/>
                <w:szCs w:val="28"/>
                <w:lang w:val="en-US" w:eastAsia="zh-CN"/>
              </w:rPr>
            </w:pPr>
            <w:r>
              <w:rPr>
                <w:rFonts w:hint="eastAsia"/>
                <w:b/>
                <w:sz w:val="26"/>
                <w:szCs w:val="28"/>
                <w:lang w:val="en-US" w:eastAsia="zh-CN"/>
              </w:rPr>
              <w:t>.....</w:t>
            </w:r>
          </w:p>
        </w:tc>
        <w:tc>
          <w:tcPr>
            <w:tcW w:w="2133" w:type="dxa"/>
            <w:shd w:val="clear" w:color="auto" w:fill="auto"/>
          </w:tcPr>
          <w:p w14:paraId="6E4651F4">
            <w:pPr>
              <w:widowControl/>
              <w:jc w:val="left"/>
              <w:rPr>
                <w:b/>
                <w:sz w:val="26"/>
                <w:szCs w:val="28"/>
              </w:rPr>
            </w:pPr>
          </w:p>
        </w:tc>
        <w:tc>
          <w:tcPr>
            <w:tcW w:w="2537" w:type="dxa"/>
            <w:gridSpan w:val="2"/>
            <w:shd w:val="clear" w:color="auto" w:fill="auto"/>
          </w:tcPr>
          <w:p w14:paraId="053592FF">
            <w:pPr>
              <w:widowControl/>
              <w:jc w:val="left"/>
              <w:rPr>
                <w:b/>
                <w:sz w:val="26"/>
                <w:szCs w:val="28"/>
              </w:rPr>
            </w:pPr>
          </w:p>
        </w:tc>
        <w:tc>
          <w:tcPr>
            <w:tcW w:w="1881" w:type="dxa"/>
            <w:gridSpan w:val="2"/>
            <w:shd w:val="clear" w:color="auto" w:fill="auto"/>
          </w:tcPr>
          <w:p w14:paraId="7B90F0B9">
            <w:pPr>
              <w:widowControl/>
              <w:jc w:val="left"/>
              <w:rPr>
                <w:b/>
                <w:sz w:val="26"/>
                <w:szCs w:val="28"/>
              </w:rPr>
            </w:pPr>
          </w:p>
        </w:tc>
        <w:tc>
          <w:tcPr>
            <w:tcW w:w="1521" w:type="dxa"/>
            <w:shd w:val="clear" w:color="auto" w:fill="auto"/>
          </w:tcPr>
          <w:p w14:paraId="2ABB2E98">
            <w:pPr>
              <w:widowControl/>
              <w:jc w:val="left"/>
              <w:rPr>
                <w:b/>
                <w:sz w:val="26"/>
                <w:szCs w:val="28"/>
              </w:rPr>
            </w:pPr>
          </w:p>
        </w:tc>
        <w:tc>
          <w:tcPr>
            <w:tcW w:w="2692" w:type="dxa"/>
            <w:shd w:val="clear" w:color="auto" w:fill="auto"/>
          </w:tcPr>
          <w:p w14:paraId="352FA508">
            <w:pPr>
              <w:widowControl/>
              <w:jc w:val="left"/>
              <w:rPr>
                <w:b/>
                <w:sz w:val="26"/>
                <w:szCs w:val="28"/>
              </w:rPr>
            </w:pPr>
          </w:p>
        </w:tc>
        <w:tc>
          <w:tcPr>
            <w:tcW w:w="1893" w:type="dxa"/>
            <w:shd w:val="clear" w:color="auto" w:fill="auto"/>
          </w:tcPr>
          <w:p w14:paraId="6891FD79">
            <w:pPr>
              <w:widowControl/>
              <w:jc w:val="left"/>
              <w:rPr>
                <w:b/>
                <w:sz w:val="26"/>
                <w:szCs w:val="28"/>
              </w:rPr>
            </w:pPr>
          </w:p>
        </w:tc>
      </w:tr>
      <w:tr w14:paraId="471DA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4" w:hRule="atLeast"/>
        </w:trPr>
        <w:tc>
          <w:tcPr>
            <w:tcW w:w="1804" w:type="dxa"/>
            <w:vMerge w:val="continue"/>
            <w:shd w:val="clear" w:color="auto" w:fill="auto"/>
            <w:vAlign w:val="center"/>
          </w:tcPr>
          <w:p w14:paraId="56C7AD87">
            <w:pPr>
              <w:jc w:val="center"/>
              <w:rPr>
                <w:rFonts w:hint="eastAsia"/>
                <w:b/>
                <w:sz w:val="26"/>
                <w:szCs w:val="28"/>
                <w:lang w:eastAsia="zh-CN"/>
              </w:rPr>
            </w:pPr>
          </w:p>
        </w:tc>
        <w:tc>
          <w:tcPr>
            <w:tcW w:w="13376" w:type="dxa"/>
            <w:gridSpan w:val="9"/>
            <w:shd w:val="clear" w:color="auto" w:fill="auto"/>
          </w:tcPr>
          <w:p w14:paraId="03DCFA61">
            <w:pPr>
              <w:widowControl/>
              <w:jc w:val="left"/>
              <w:rPr>
                <w:rFonts w:hint="default" w:eastAsia="宋体"/>
                <w:b/>
                <w:sz w:val="26"/>
                <w:szCs w:val="28"/>
                <w:u w:val="single"/>
                <w:lang w:val="en-US" w:eastAsia="zh-CN"/>
              </w:rPr>
            </w:pPr>
            <w:r>
              <w:rPr>
                <w:rFonts w:hint="eastAsia"/>
                <w:b/>
                <w:sz w:val="26"/>
                <w:szCs w:val="28"/>
                <w:u w:val="none"/>
                <w:lang w:val="en-US" w:eastAsia="zh-CN"/>
              </w:rPr>
              <w:t>胎心探头与宫缩探头需单独报价。</w:t>
            </w:r>
          </w:p>
        </w:tc>
      </w:tr>
      <w:tr w14:paraId="0DBC2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9" w:hRule="atLeast"/>
        </w:trPr>
        <w:tc>
          <w:tcPr>
            <w:tcW w:w="15180" w:type="dxa"/>
            <w:gridSpan w:val="10"/>
            <w:shd w:val="clear" w:color="auto" w:fill="auto"/>
          </w:tcPr>
          <w:p w14:paraId="07038EDE">
            <w:pPr>
              <w:rPr>
                <w:rFonts w:hint="eastAsia"/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 xml:space="preserve">服务承诺：   </w:t>
            </w:r>
            <w:r>
              <w:rPr>
                <w:rFonts w:hint="eastAsia"/>
                <w:b/>
                <w:sz w:val="26"/>
                <w:szCs w:val="28"/>
                <w:lang w:val="en-US" w:eastAsia="zh-CN"/>
              </w:rPr>
              <w:t xml:space="preserve">                   </w:t>
            </w:r>
            <w:r>
              <w:rPr>
                <w:rFonts w:hint="eastAsia"/>
                <w:b/>
                <w:sz w:val="26"/>
                <w:szCs w:val="28"/>
              </w:rPr>
              <w:t xml:space="preserve">                 </w:t>
            </w:r>
          </w:p>
          <w:p w14:paraId="048B7131">
            <w:pPr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  <w:lang w:val="en-US" w:eastAsia="zh-CN"/>
              </w:rPr>
              <w:t>质保期</w:t>
            </w:r>
            <w:r>
              <w:rPr>
                <w:rFonts w:hint="eastAsia"/>
                <w:b/>
                <w:sz w:val="26"/>
                <w:szCs w:val="28"/>
              </w:rPr>
              <w:t>：</w:t>
            </w:r>
            <w:r>
              <w:rPr>
                <w:rFonts w:hint="eastAsia"/>
                <w:b/>
                <w:sz w:val="26"/>
                <w:szCs w:val="28"/>
                <w:u w:val="single"/>
              </w:rPr>
              <w:t xml:space="preserve">         </w:t>
            </w:r>
            <w:r>
              <w:rPr>
                <w:rFonts w:hint="eastAsia"/>
                <w:b/>
                <w:sz w:val="26"/>
                <w:szCs w:val="28"/>
              </w:rPr>
              <w:t xml:space="preserve"> </w:t>
            </w:r>
            <w:r>
              <w:rPr>
                <w:rFonts w:hint="eastAsia"/>
                <w:b/>
                <w:sz w:val="26"/>
                <w:szCs w:val="28"/>
                <w:lang w:val="en-US" w:eastAsia="zh-CN"/>
              </w:rPr>
              <w:t>月</w:t>
            </w:r>
            <w:r>
              <w:rPr>
                <w:rFonts w:hint="eastAsia"/>
                <w:b/>
                <w:sz w:val="26"/>
                <w:szCs w:val="28"/>
              </w:rPr>
              <w:t xml:space="preserve">         </w:t>
            </w:r>
          </w:p>
          <w:p w14:paraId="3E9668FA">
            <w:pPr>
              <w:rPr>
                <w:b/>
                <w:sz w:val="26"/>
                <w:szCs w:val="28"/>
              </w:rPr>
            </w:pPr>
            <w:r>
              <w:rPr>
                <w:b/>
                <w:sz w:val="26"/>
                <w:szCs w:val="28"/>
              </w:rPr>
              <w:t>可提供的</w:t>
            </w:r>
            <w:r>
              <w:rPr>
                <w:rFonts w:hint="eastAsia"/>
                <w:b/>
                <w:sz w:val="26"/>
                <w:szCs w:val="28"/>
              </w:rPr>
              <w:t>其他免费服务:</w:t>
            </w:r>
          </w:p>
        </w:tc>
      </w:tr>
      <w:tr w14:paraId="3569D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3" w:hRule="atLeast"/>
        </w:trPr>
        <w:tc>
          <w:tcPr>
            <w:tcW w:w="15180" w:type="dxa"/>
            <w:gridSpan w:val="10"/>
          </w:tcPr>
          <w:p w14:paraId="0E721E08">
            <w:pPr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服务</w:t>
            </w:r>
            <w:r>
              <w:rPr>
                <w:b/>
                <w:sz w:val="26"/>
                <w:szCs w:val="28"/>
              </w:rPr>
              <w:t>承诺</w:t>
            </w:r>
            <w:r>
              <w:rPr>
                <w:rFonts w:hint="eastAsia"/>
                <w:b/>
                <w:sz w:val="26"/>
                <w:szCs w:val="28"/>
              </w:rPr>
              <w:t>及</w:t>
            </w:r>
            <w:r>
              <w:rPr>
                <w:b/>
                <w:sz w:val="26"/>
                <w:szCs w:val="28"/>
              </w:rPr>
              <w:t>其他情况</w:t>
            </w:r>
            <w:r>
              <w:rPr>
                <w:rFonts w:hint="eastAsia"/>
                <w:b/>
                <w:sz w:val="26"/>
                <w:szCs w:val="28"/>
              </w:rPr>
              <w:t>补充</w:t>
            </w:r>
            <w:r>
              <w:rPr>
                <w:b/>
                <w:sz w:val="26"/>
                <w:szCs w:val="28"/>
              </w:rPr>
              <w:t>说明：</w:t>
            </w:r>
          </w:p>
          <w:p w14:paraId="03C6BF78">
            <w:pPr>
              <w:rPr>
                <w:rFonts w:hint="eastAsia"/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 xml:space="preserve">                                                                                                  </w:t>
            </w:r>
            <w:r>
              <w:rPr>
                <w:b/>
                <w:sz w:val="26"/>
                <w:szCs w:val="28"/>
              </w:rPr>
              <w:t xml:space="preserve">      </w:t>
            </w:r>
            <w:r>
              <w:rPr>
                <w:rFonts w:hint="eastAsia"/>
                <w:b/>
                <w:sz w:val="26"/>
                <w:szCs w:val="28"/>
              </w:rPr>
              <w:t xml:space="preserve"> </w:t>
            </w:r>
          </w:p>
          <w:p w14:paraId="499644E0">
            <w:pPr>
              <w:jc w:val="center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15"/>
                <w:szCs w:val="15"/>
                <w:lang w:val="en-US" w:eastAsia="zh-CN"/>
              </w:rPr>
              <w:t xml:space="preserve">                                                                                                                                                                </w:t>
            </w:r>
            <w:r>
              <w:rPr>
                <w:rFonts w:hint="eastAsia"/>
                <w:b/>
                <w:sz w:val="15"/>
                <w:szCs w:val="15"/>
              </w:rPr>
              <w:t>签名/盖章 ：</w:t>
            </w:r>
          </w:p>
        </w:tc>
      </w:tr>
    </w:tbl>
    <w:p w14:paraId="08D6723C">
      <w:pPr>
        <w:ind w:right="420"/>
        <w:rPr>
          <w:szCs w:val="21"/>
        </w:rPr>
      </w:pPr>
      <w:r>
        <w:rPr>
          <w:rFonts w:hint="eastAsia"/>
          <w:b/>
          <w:szCs w:val="21"/>
        </w:rPr>
        <w:t>注：</w:t>
      </w:r>
      <w:r>
        <w:rPr>
          <w:rFonts w:hint="eastAsia"/>
          <w:b/>
          <w:szCs w:val="21"/>
          <w:lang w:val="en-US" w:eastAsia="zh-CN"/>
        </w:rPr>
        <w:t>1.</w:t>
      </w:r>
      <w:r>
        <w:rPr>
          <w:rFonts w:hint="eastAsia"/>
          <w:b/>
          <w:szCs w:val="21"/>
          <w:lang w:eastAsia="zh-CN"/>
        </w:rPr>
        <w:t>除所投产品信息必须增加外，</w:t>
      </w:r>
      <w:r>
        <w:rPr>
          <w:rFonts w:hint="eastAsia"/>
          <w:b/>
          <w:szCs w:val="21"/>
        </w:rPr>
        <w:t>严禁修改表</w:t>
      </w:r>
      <w:r>
        <w:rPr>
          <w:rFonts w:hint="eastAsia"/>
          <w:b/>
          <w:szCs w:val="21"/>
          <w:lang w:eastAsia="zh-CN"/>
        </w:rPr>
        <w:t>格内容与，</w:t>
      </w:r>
      <w:r>
        <w:rPr>
          <w:rFonts w:hint="eastAsia"/>
          <w:b/>
          <w:szCs w:val="21"/>
        </w:rPr>
        <w:t xml:space="preserve">请按要求逐项填写 </w:t>
      </w:r>
      <w:r>
        <w:rPr>
          <w:rFonts w:hint="eastAsia"/>
          <w:b/>
          <w:szCs w:val="21"/>
          <w:lang w:eastAsia="zh-CN"/>
        </w:rPr>
        <w:t>，</w:t>
      </w:r>
      <w:r>
        <w:rPr>
          <w:rFonts w:hint="eastAsia"/>
          <w:b/>
          <w:szCs w:val="21"/>
          <w:lang w:val="en-US" w:eastAsia="zh-CN"/>
        </w:rPr>
        <w:t>必后</w:t>
      </w:r>
      <w:r>
        <w:rPr>
          <w:rFonts w:hint="eastAsia"/>
          <w:b/>
          <w:szCs w:val="21"/>
          <w:lang w:eastAsia="zh-CN"/>
        </w:rPr>
        <w:t>附</w:t>
      </w:r>
      <w:r>
        <w:rPr>
          <w:rFonts w:hint="eastAsia"/>
          <w:b/>
          <w:szCs w:val="21"/>
          <w:highlight w:val="red"/>
          <w:lang w:eastAsia="zh-CN"/>
        </w:rPr>
        <w:t>产品资质</w:t>
      </w:r>
      <w:r>
        <w:rPr>
          <w:rFonts w:hint="eastAsia"/>
          <w:b/>
          <w:szCs w:val="21"/>
          <w:lang w:eastAsia="zh-CN"/>
        </w:rPr>
        <w:t>与相关可提供的材料，</w:t>
      </w:r>
      <w:r>
        <w:rPr>
          <w:rFonts w:hint="eastAsia"/>
          <w:b/>
          <w:szCs w:val="21"/>
          <w:lang w:val="en-US" w:eastAsia="zh-CN"/>
        </w:rPr>
        <w:t>否则视为投标文件不合格。</w:t>
      </w:r>
      <w:r>
        <w:rPr>
          <w:rFonts w:hint="eastAsia"/>
          <w:b/>
          <w:szCs w:val="21"/>
        </w:rPr>
        <w:t xml:space="preserve">                        </w:t>
      </w:r>
    </w:p>
    <w:sectPr>
      <w:pgSz w:w="16838" w:h="11906" w:orient="landscape"/>
      <w:pgMar w:top="397" w:right="1134" w:bottom="42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mJhYjliNTBhZTk0YTJiZmM2MTkyM2IzZWU3MmYzNzUifQ=="/>
  </w:docVars>
  <w:rsids>
    <w:rsidRoot w:val="00D577AC"/>
    <w:rsid w:val="00011980"/>
    <w:rsid w:val="00047375"/>
    <w:rsid w:val="0008436C"/>
    <w:rsid w:val="000B04CA"/>
    <w:rsid w:val="000E5983"/>
    <w:rsid w:val="001061D5"/>
    <w:rsid w:val="0012113A"/>
    <w:rsid w:val="001A3C4F"/>
    <w:rsid w:val="00200F96"/>
    <w:rsid w:val="00242D07"/>
    <w:rsid w:val="002F725D"/>
    <w:rsid w:val="00323255"/>
    <w:rsid w:val="00325429"/>
    <w:rsid w:val="003372E9"/>
    <w:rsid w:val="003968AB"/>
    <w:rsid w:val="003F296D"/>
    <w:rsid w:val="004921EB"/>
    <w:rsid w:val="004B131E"/>
    <w:rsid w:val="004E0109"/>
    <w:rsid w:val="00573DC3"/>
    <w:rsid w:val="00596B6C"/>
    <w:rsid w:val="005A6369"/>
    <w:rsid w:val="00647DB9"/>
    <w:rsid w:val="006845CF"/>
    <w:rsid w:val="006A34B9"/>
    <w:rsid w:val="007406C1"/>
    <w:rsid w:val="00742F69"/>
    <w:rsid w:val="007B491F"/>
    <w:rsid w:val="007B7915"/>
    <w:rsid w:val="007C5CB6"/>
    <w:rsid w:val="00800405"/>
    <w:rsid w:val="00854B1C"/>
    <w:rsid w:val="008762F1"/>
    <w:rsid w:val="00881F99"/>
    <w:rsid w:val="008D77FC"/>
    <w:rsid w:val="00925B29"/>
    <w:rsid w:val="00956C54"/>
    <w:rsid w:val="009974C5"/>
    <w:rsid w:val="009D608E"/>
    <w:rsid w:val="009D6D01"/>
    <w:rsid w:val="009E2831"/>
    <w:rsid w:val="00A15449"/>
    <w:rsid w:val="00B21FB5"/>
    <w:rsid w:val="00BB32E2"/>
    <w:rsid w:val="00BC3206"/>
    <w:rsid w:val="00BE515B"/>
    <w:rsid w:val="00C17E89"/>
    <w:rsid w:val="00C20300"/>
    <w:rsid w:val="00C326ED"/>
    <w:rsid w:val="00C57D01"/>
    <w:rsid w:val="00C86388"/>
    <w:rsid w:val="00C979FD"/>
    <w:rsid w:val="00CA1FBE"/>
    <w:rsid w:val="00CE2A57"/>
    <w:rsid w:val="00CE5CA8"/>
    <w:rsid w:val="00D15B94"/>
    <w:rsid w:val="00D443B8"/>
    <w:rsid w:val="00D577AC"/>
    <w:rsid w:val="00DC6906"/>
    <w:rsid w:val="00E047AC"/>
    <w:rsid w:val="00E2153B"/>
    <w:rsid w:val="00E66759"/>
    <w:rsid w:val="00EB0C0E"/>
    <w:rsid w:val="00EE6134"/>
    <w:rsid w:val="00F16D17"/>
    <w:rsid w:val="00F36F73"/>
    <w:rsid w:val="00F438DC"/>
    <w:rsid w:val="00F51582"/>
    <w:rsid w:val="00F76358"/>
    <w:rsid w:val="00FF1F42"/>
    <w:rsid w:val="00FF2443"/>
    <w:rsid w:val="01D134FA"/>
    <w:rsid w:val="050017DD"/>
    <w:rsid w:val="08161C67"/>
    <w:rsid w:val="096A6E72"/>
    <w:rsid w:val="0DEC0B58"/>
    <w:rsid w:val="0F3817BB"/>
    <w:rsid w:val="11CE1258"/>
    <w:rsid w:val="13121E6A"/>
    <w:rsid w:val="13525B1D"/>
    <w:rsid w:val="14060AFB"/>
    <w:rsid w:val="17F0341D"/>
    <w:rsid w:val="194823FA"/>
    <w:rsid w:val="1A3441CE"/>
    <w:rsid w:val="1E0C4236"/>
    <w:rsid w:val="1F15637C"/>
    <w:rsid w:val="21352D06"/>
    <w:rsid w:val="21ED35E0"/>
    <w:rsid w:val="22D80872"/>
    <w:rsid w:val="22DA15B4"/>
    <w:rsid w:val="238B5FBC"/>
    <w:rsid w:val="27644345"/>
    <w:rsid w:val="279F537D"/>
    <w:rsid w:val="2A810D6A"/>
    <w:rsid w:val="2B936FA7"/>
    <w:rsid w:val="2C4C275D"/>
    <w:rsid w:val="3196159F"/>
    <w:rsid w:val="31BF03CC"/>
    <w:rsid w:val="37441A9D"/>
    <w:rsid w:val="39195E55"/>
    <w:rsid w:val="3CFA6A9E"/>
    <w:rsid w:val="41173D7E"/>
    <w:rsid w:val="418251A5"/>
    <w:rsid w:val="42BF647C"/>
    <w:rsid w:val="43B50AA2"/>
    <w:rsid w:val="45873D4C"/>
    <w:rsid w:val="47397E27"/>
    <w:rsid w:val="475D05B3"/>
    <w:rsid w:val="4B02784D"/>
    <w:rsid w:val="4DFA480C"/>
    <w:rsid w:val="57340D8E"/>
    <w:rsid w:val="59A0270B"/>
    <w:rsid w:val="5AEA0A85"/>
    <w:rsid w:val="5DA64068"/>
    <w:rsid w:val="66862C89"/>
    <w:rsid w:val="6E3851B0"/>
    <w:rsid w:val="709137F7"/>
    <w:rsid w:val="7259578A"/>
    <w:rsid w:val="73F6144E"/>
    <w:rsid w:val="7A374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autoRedefine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7">
    <w:name w:val="Light Shading Accent 2"/>
    <w:basedOn w:val="5"/>
    <w:autoRedefine/>
    <w:qFormat/>
    <w:uiPriority w:val="60"/>
    <w:rPr>
      <w:color w:val="943634"/>
    </w:rPr>
    <w:tblPr>
      <w:tblBorders>
        <w:top w:val="single" w:color="C0504D" w:sz="8" w:space="0"/>
        <w:bottom w:val="single" w:color="C0504D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8">
    <w:name w:val="Light Shading Accent 3"/>
    <w:basedOn w:val="5"/>
    <w:autoRedefine/>
    <w:qFormat/>
    <w:uiPriority w:val="60"/>
    <w:rPr>
      <w:color w:val="76923C"/>
    </w:rPr>
    <w:tblPr>
      <w:tblBorders>
        <w:top w:val="single" w:color="9BBB59" w:sz="8" w:space="0"/>
        <w:bottom w:val="single" w:color="9BBB59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</w:style>
  <w:style w:type="paragraph" w:styleId="10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1">
    <w:name w:val="页眉 Char"/>
    <w:basedOn w:val="9"/>
    <w:link w:val="4"/>
    <w:autoRedefine/>
    <w:qFormat/>
    <w:uiPriority w:val="99"/>
    <w:rPr>
      <w:sz w:val="18"/>
      <w:szCs w:val="18"/>
    </w:rPr>
  </w:style>
  <w:style w:type="character" w:customStyle="1" w:styleId="12">
    <w:name w:val="页脚 Char"/>
    <w:basedOn w:val="9"/>
    <w:link w:val="3"/>
    <w:autoRedefine/>
    <w:qFormat/>
    <w:uiPriority w:val="99"/>
    <w:rPr>
      <w:sz w:val="18"/>
      <w:szCs w:val="18"/>
    </w:rPr>
  </w:style>
  <w:style w:type="character" w:customStyle="1" w:styleId="13">
    <w:name w:val="批注框文本 Char"/>
    <w:basedOn w:val="9"/>
    <w:link w:val="2"/>
    <w:autoRedefine/>
    <w:semiHidden/>
    <w:qFormat/>
    <w:uiPriority w:val="99"/>
    <w:rPr>
      <w:sz w:val="18"/>
      <w:szCs w:val="18"/>
    </w:rPr>
  </w:style>
  <w:style w:type="table" w:customStyle="1" w:styleId="14">
    <w:name w:val="浅色底纹1"/>
    <w:basedOn w:val="5"/>
    <w:autoRedefine/>
    <w:qFormat/>
    <w:uiPriority w:val="60"/>
    <w:rPr>
      <w:color w:val="000000"/>
    </w:rPr>
    <w:tblPr>
      <w:tblBorders>
        <w:top w:val="single" w:color="000000" w:sz="8" w:space="0"/>
        <w:bottom w:val="single" w:color="000000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15">
    <w:name w:val="浅色底纹 - 强调文字颜色 11"/>
    <w:basedOn w:val="5"/>
    <w:autoRedefine/>
    <w:qFormat/>
    <w:uiPriority w:val="60"/>
    <w:rPr>
      <w:color w:val="365F91"/>
    </w:rPr>
    <w:tblPr>
      <w:tblBorders>
        <w:top w:val="single" w:color="4F81BD" w:sz="8" w:space="0"/>
        <w:bottom w:val="single" w:color="4F81BD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中国石油大学</Company>
  <Pages>1</Pages>
  <Words>339</Words>
  <Characters>374</Characters>
  <Lines>4</Lines>
  <Paragraphs>1</Paragraphs>
  <TotalTime>3</TotalTime>
  <ScaleCrop>false</ScaleCrop>
  <LinksUpToDate>false</LinksUpToDate>
  <CharactersWithSpaces>798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2016-09-22T08:37:00Z</dcterms:created>
  <dc:creator>Windows User</dc:creator>
  <cp:lastModifiedBy>杨伟宏</cp:lastModifiedBy>
  <cp:lastPrinted>2020-08-20T00:39:00Z</cp:lastPrinted>
  <dcterms:modified xsi:type="dcterms:W3CDTF">2024-11-21T14:56:33Z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26DA0A90AF7846F79E49EE134E582329</vt:lpwstr>
  </property>
</Properties>
</file>