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778" w:type="dxa"/>
        <w:tblInd w:w="2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0"/>
        <w:gridCol w:w="1550"/>
        <w:gridCol w:w="4530"/>
        <w:gridCol w:w="780"/>
        <w:gridCol w:w="810"/>
        <w:gridCol w:w="1158"/>
      </w:tblGrid>
      <w:tr w14:paraId="75A10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50" w:type="dxa"/>
            <w:shd w:val="clear" w:color="000000" w:fill="D9D9D9"/>
            <w:vAlign w:val="center"/>
          </w:tcPr>
          <w:p w14:paraId="2B62AB33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设备名称</w:t>
            </w:r>
          </w:p>
        </w:tc>
        <w:tc>
          <w:tcPr>
            <w:tcW w:w="1550" w:type="dxa"/>
            <w:shd w:val="clear" w:color="000000" w:fill="D9D9D9"/>
            <w:vAlign w:val="center"/>
          </w:tcPr>
          <w:p w14:paraId="7D5A566D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产品型号</w:t>
            </w:r>
          </w:p>
        </w:tc>
        <w:tc>
          <w:tcPr>
            <w:tcW w:w="4530" w:type="dxa"/>
            <w:shd w:val="clear" w:color="000000" w:fill="D9D9D9"/>
            <w:vAlign w:val="center"/>
          </w:tcPr>
          <w:p w14:paraId="3A6052CB">
            <w:pPr>
              <w:widowControl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服务内容及要求</w:t>
            </w:r>
          </w:p>
        </w:tc>
        <w:tc>
          <w:tcPr>
            <w:tcW w:w="780" w:type="dxa"/>
            <w:shd w:val="clear" w:color="000000" w:fill="D9D9D9"/>
            <w:vAlign w:val="center"/>
          </w:tcPr>
          <w:p w14:paraId="14801F8A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810" w:type="dxa"/>
            <w:shd w:val="clear" w:color="000000" w:fill="D9D9D9"/>
            <w:vAlign w:val="center"/>
          </w:tcPr>
          <w:p w14:paraId="5874DDC9">
            <w:pPr>
              <w:widowControl/>
              <w:jc w:val="center"/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1158" w:type="dxa"/>
            <w:shd w:val="clear" w:color="000000" w:fill="D9D9D9"/>
            <w:vAlign w:val="center"/>
          </w:tcPr>
          <w:p w14:paraId="3EAAC66A">
            <w:pPr>
              <w:widowControl/>
              <w:jc w:val="center"/>
              <w:rPr>
                <w:rFonts w:hint="default" w:ascii="仿宋" w:hAnsi="仿宋" w:eastAsia="仿宋" w:cs="宋体"/>
                <w:b/>
                <w:bCs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  <w:lang w:val="en-US" w:eastAsia="zh-CN"/>
              </w:rPr>
              <w:t>采购服务期</w:t>
            </w:r>
          </w:p>
        </w:tc>
      </w:tr>
      <w:tr w14:paraId="16762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50" w:type="dxa"/>
            <w:shd w:val="clear" w:color="auto" w:fill="auto"/>
            <w:vAlign w:val="center"/>
          </w:tcPr>
          <w:p w14:paraId="2CC95872">
            <w:pPr>
              <w:widowControl/>
              <w:jc w:val="both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存储设备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B51E56E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MS7000G2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4CC9875D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</w:rPr>
              <w:t>存储主机（服务：硬件的更换、软件的升级、定期的上门巡检、人员的培训）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5321C96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07FF56D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158" w:type="dxa"/>
            <w:vMerge w:val="restart"/>
            <w:shd w:val="clear" w:color="auto" w:fill="auto"/>
            <w:vAlign w:val="center"/>
          </w:tcPr>
          <w:p w14:paraId="065289FD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2年</w:t>
            </w:r>
          </w:p>
        </w:tc>
      </w:tr>
      <w:tr w14:paraId="71193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50" w:type="dxa"/>
            <w:shd w:val="clear" w:color="auto" w:fill="auto"/>
            <w:vAlign w:val="center"/>
          </w:tcPr>
          <w:p w14:paraId="6B5AB07E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存储设备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36CF264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MS2500G2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72C0F4E3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/>
              </w:rPr>
              <w:t>存储主机（服务：硬件的更换、软件的升级、定期的上门巡检、人员的培训）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D4E7E6E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4C0F26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158" w:type="dxa"/>
            <w:vMerge w:val="continue"/>
            <w:tcBorders/>
            <w:shd w:val="clear" w:color="auto" w:fill="auto"/>
            <w:vAlign w:val="center"/>
          </w:tcPr>
          <w:p w14:paraId="74CE69C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061C3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50" w:type="dxa"/>
            <w:shd w:val="clear" w:color="auto" w:fill="auto"/>
            <w:vAlign w:val="center"/>
          </w:tcPr>
          <w:p w14:paraId="4781EF38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宏杉存储扩展柜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64D424A9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DSU2625B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027FD83A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/>
              </w:rPr>
              <w:t>磁盘柜（服务：硬件的更换、软件的升级、定期的上门巡检、人员的培训）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76299C8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4777A440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158" w:type="dxa"/>
            <w:vMerge w:val="continue"/>
            <w:tcBorders/>
            <w:shd w:val="clear" w:color="auto" w:fill="auto"/>
            <w:vAlign w:val="center"/>
          </w:tcPr>
          <w:p w14:paraId="42776B95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0EBC4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50" w:type="dxa"/>
            <w:shd w:val="clear" w:color="auto" w:fill="auto"/>
            <w:vAlign w:val="center"/>
          </w:tcPr>
          <w:p w14:paraId="7ECBC913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宏杉存储云平台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B10BFDF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red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cloudsan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39D4C588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/>
              </w:rPr>
              <w:t>磁盘柜（服务：硬件的更换、软件的升级、定期的上门巡检、人员的培训）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C046C2B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5D76AE2C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套</w:t>
            </w:r>
          </w:p>
        </w:tc>
        <w:tc>
          <w:tcPr>
            <w:tcW w:w="1158" w:type="dxa"/>
            <w:vMerge w:val="continue"/>
            <w:tcBorders/>
            <w:shd w:val="clear" w:color="auto" w:fill="auto"/>
            <w:vAlign w:val="center"/>
          </w:tcPr>
          <w:p w14:paraId="6D39D082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72A06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50" w:type="dxa"/>
            <w:shd w:val="clear" w:color="auto" w:fill="auto"/>
            <w:vAlign w:val="center"/>
          </w:tcPr>
          <w:p w14:paraId="6A650BD3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光纤交换机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CF6A56D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博科300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234B0250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/>
              </w:rPr>
              <w:t>（硬件的更换、软件的升级）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FA8DFDD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34DFE5FF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158" w:type="dxa"/>
            <w:vMerge w:val="continue"/>
            <w:tcBorders/>
            <w:shd w:val="clear" w:color="auto" w:fill="auto"/>
            <w:vAlign w:val="center"/>
          </w:tcPr>
          <w:p w14:paraId="0AA688F0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3973F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950" w:type="dxa"/>
            <w:shd w:val="clear" w:color="auto" w:fill="auto"/>
            <w:vAlign w:val="center"/>
          </w:tcPr>
          <w:p w14:paraId="210264B5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光纤交换机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656E6CA1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博科6505</w:t>
            </w:r>
          </w:p>
        </w:tc>
        <w:tc>
          <w:tcPr>
            <w:tcW w:w="4530" w:type="dxa"/>
            <w:shd w:val="clear" w:color="auto" w:fill="auto"/>
            <w:vAlign w:val="center"/>
          </w:tcPr>
          <w:p w14:paraId="457729F9">
            <w:pPr>
              <w:widowControl/>
              <w:jc w:val="left"/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kern w:val="0"/>
                <w:sz w:val="18"/>
                <w:szCs w:val="18"/>
                <w:lang w:val="en-US" w:eastAsia="zh-CN"/>
              </w:rPr>
              <w:t>（硬件的更换、软件的升级）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576CA3D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711A2BD6">
            <w:pPr>
              <w:widowControl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  <w:t>台</w:t>
            </w:r>
          </w:p>
        </w:tc>
        <w:tc>
          <w:tcPr>
            <w:tcW w:w="1158" w:type="dxa"/>
            <w:vMerge w:val="continue"/>
            <w:tcBorders/>
            <w:shd w:val="clear" w:color="auto" w:fill="auto"/>
            <w:vAlign w:val="center"/>
          </w:tcPr>
          <w:p w14:paraId="78889B3D">
            <w:pPr>
              <w:widowControl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</w:tbl>
    <w:p w14:paraId="44EC6B4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155ACB"/>
    <w:rsid w:val="24E8008F"/>
    <w:rsid w:val="65566374"/>
    <w:rsid w:val="738605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杨伟宏</cp:lastModifiedBy>
  <dcterms:modified xsi:type="dcterms:W3CDTF">2026-01-27T09:22:13Z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eyJoZGlkIjoiZTAwZjIzM2FkNWQ5ZTQ1ZTU3Y2U0Y2FlNmViNTI1YzEiLCJ1c2VySWQiOiIxOTQ3MjE5NDMifQ==</vt:lpwstr>
  </property>
  <property fmtid="{D5CDD505-2E9C-101B-9397-08002B2CF9AE}" pid="4" name="ICV">
    <vt:lpwstr>C0835FCD850F4B5387FFAE13BC23B287_12</vt:lpwstr>
  </property>
</Properties>
</file>